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北塔区事实无人抚养儿童健康快乐成长</w:t>
      </w:r>
    </w:p>
    <w:p>
      <w:pPr>
        <w:rPr>
          <w:rFonts w:hint="eastAsia"/>
        </w:rPr>
      </w:pPr>
      <w:r>
        <w:rPr>
          <w:rFonts w:hint="eastAsia"/>
        </w:rPr>
        <w:t>湖南日报5月31日讯（全媒体记者 郑丹枚 通讯员 邓佳 雷海燕）光洁的墙面、平坦的书桌、舒适的小床、崭新的地板……今天，看着装扮一新的房间，事实无人抚养儿童小六（化名）满是喜悦。</w:t>
      </w:r>
    </w:p>
    <w:p>
      <w:pPr>
        <w:rPr>
          <w:rFonts w:hint="eastAsia"/>
        </w:rPr>
      </w:pPr>
      <w:r>
        <w:rPr>
          <w:rFonts w:hint="eastAsia"/>
        </w:rPr>
        <w:t>小六年幼时父亲因病去世，母亲患有重大精神疾病。平时，小六一个人照顾着患有精神疾病的母亲，除政府补贴外，家中没有任何经济来源。得益于北塔区“逆风飞翔·关爱事实无人抚养儿童”志愿服务项目，小六住进了温馨舒适的“宝贝小屋”。</w:t>
      </w:r>
    </w:p>
    <w:p>
      <w:pPr>
        <w:rPr>
          <w:rFonts w:hint="eastAsia"/>
        </w:rPr>
      </w:pPr>
      <w:r>
        <w:rPr>
          <w:rFonts w:hint="eastAsia"/>
        </w:rPr>
        <w:t>像小六这样的事实无人抚养儿童，北塔区共有81名。2021年以来，该区把关心关爱事实无人抚养儿童作为一项基础性、保障性民生工程持续推进，携手邵阳市和谐社会工作服务中心，联合开展“逆风飞翔”项目，从情感精神、学习成长、生活物资等方面，为这些特殊儿童提供帮扶关爱，帮助他们健康快乐成长。</w:t>
      </w:r>
    </w:p>
    <w:p>
      <w:pPr>
        <w:rPr>
          <w:rFonts w:hint="eastAsia"/>
        </w:rPr>
      </w:pPr>
      <w:r>
        <w:rPr>
          <w:rFonts w:hint="eastAsia"/>
        </w:rPr>
        <w:t>北塔区民政部门和邵阳市和谐社会工作服务中心的志愿者通过定期走访、电话、短信、视频等形式与他们交流，密切关注服务对象的心理状况，及时做好疏导，帮助他们健康成长；广泛发动社会力量，筹集爱心资金，帮助这些儿童减轻就学压力；对部分符合条件的帮扶对象，还进行生活居所改造。政府、团体、企业和社会爱心人士等多方面力量，织就了一张有温度、有力度、专业的儿童关爱保护网。</w:t>
      </w:r>
      <w:bookmarkStart w:id="0" w:name="_GoBack"/>
      <w:bookmarkEnd w:id="0"/>
    </w:p>
    <w:p>
      <w:r>
        <w:rPr>
          <w:rFonts w:hint="eastAsia"/>
        </w:rPr>
        <w:t>北塔区还联合邵阳市和谐社会工作服务中心，开展未成年人思想道德建设、逆风宝贝生日等系列主题实践活动。截至目前，该区共开展公益服务活动100余场，服务3500余人次。2023年，邵阳市北塔区、双清区“逆风飞翔·关爱事实无人抚养儿童”志愿服务项目，荣获湖南省慈善总会颁发的首届“慈善榜样宣传活动”品牌项目荣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333FD"/>
    <w:rsid w:val="25CC765B"/>
    <w:rsid w:val="55D333FD"/>
    <w:rsid w:val="58923B8C"/>
    <w:rsid w:val="7C39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宋体" w:hAnsi="宋体" w:eastAsia="宋体"/>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2025-02-28T07:13:00Z</dcterms:created>
  <dc:creator>Administrator</dc:creator>
  <cp:lastModifiedBy>Administrator</cp:lastModifiedBy>
  <dcterms:modified xsi:type="dcterms:W3CDTF">2025-02-28T07:13:57Z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